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6C7E6C63" w:rsidR="00F94A94" w:rsidRDefault="00185949">
          <w:r>
            <w:rPr>
              <w:noProof/>
              <w:lang w:eastAsia="fr-FR"/>
            </w:rPr>
            <mc:AlternateContent>
              <mc:Choice Requires="wps">
                <w:drawing>
                  <wp:anchor distT="0" distB="0" distL="114300" distR="114300" simplePos="0" relativeHeight="251653632" behindDoc="0" locked="0" layoutInCell="1" allowOverlap="1" wp14:anchorId="5E66B6A8" wp14:editId="788A24C3">
                    <wp:simplePos x="0" y="0"/>
                    <wp:positionH relativeFrom="margin">
                      <wp:posOffset>4596130</wp:posOffset>
                    </wp:positionH>
                    <wp:positionV relativeFrom="topMargin">
                      <wp:posOffset>247650</wp:posOffset>
                    </wp:positionV>
                    <wp:extent cx="1831975" cy="491490"/>
                    <wp:effectExtent l="0" t="0" r="0" b="381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831975" cy="4914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3F754D6A" w:rsidR="00680BFB" w:rsidRDefault="005653B7" w:rsidP="002E3D9F">
                                <w:pPr>
                                  <w:pStyle w:val="Sansinterligne"/>
                                  <w:jc w:val="center"/>
                                  <w:rPr>
                                    <w:color w:val="FFFFFF" w:themeColor="background1"/>
                                    <w:sz w:val="24"/>
                                    <w:szCs w:val="24"/>
                                  </w:rPr>
                                </w:pPr>
                                <w:r>
                                  <w:rPr>
                                    <w:color w:val="FFFFFF" w:themeColor="background1"/>
                                    <w:sz w:val="24"/>
                                    <w:szCs w:val="24"/>
                                  </w:rPr>
                                  <w:t>DAF</w:t>
                                </w:r>
                                <w:r w:rsidR="002E3D9F">
                                  <w:rPr>
                                    <w:color w:val="FFFFFF" w:themeColor="background1"/>
                                    <w:sz w:val="24"/>
                                    <w:szCs w:val="24"/>
                                  </w:rPr>
                                  <w:t>_202</w:t>
                                </w:r>
                                <w:r w:rsidR="00185949">
                                  <w:rPr>
                                    <w:color w:val="FFFFFF" w:themeColor="background1"/>
                                    <w:sz w:val="24"/>
                                    <w:szCs w:val="24"/>
                                  </w:rPr>
                                  <w:t>5</w:t>
                                </w:r>
                                <w:r w:rsidR="002E3D9F">
                                  <w:rPr>
                                    <w:color w:val="FFFFFF" w:themeColor="background1"/>
                                    <w:sz w:val="24"/>
                                    <w:szCs w:val="24"/>
                                  </w:rPr>
                                  <w:t>_</w:t>
                                </w:r>
                                <w:r>
                                  <w:rPr>
                                    <w:color w:val="FFFFFF" w:themeColor="background1"/>
                                    <w:sz w:val="24"/>
                                    <w:szCs w:val="24"/>
                                  </w:rPr>
                                  <w:t>00</w:t>
                                </w:r>
                                <w:r w:rsidR="00185949">
                                  <w:rPr>
                                    <w:color w:val="FFFFFF" w:themeColor="background1"/>
                                    <w:sz w:val="24"/>
                                    <w:szCs w:val="24"/>
                                  </w:rPr>
                                  <w:t>0807</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61.9pt;margin-top:19.5pt;width:144.25pt;height:38.7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" fillcolor="#b01513 [3204]" stroked="f" strokeweight="1.5pt">
                    <v:stroke endcap="round"/>
                    <v:path arrowok="t"/>
                    <o:lock v:ext="edit" aspectratio="t"/>
                    <v:textbox inset="3.6pt,,3.6pt">
                      <w:txbxContent>
                        <w:p w14:paraId="6FD9F0C8" w14:textId="3F754D6A" w:rsidR="00680BFB" w:rsidRDefault="005653B7" w:rsidP="002E3D9F">
                          <w:pPr>
                            <w:pStyle w:val="Sansinterligne"/>
                            <w:jc w:val="center"/>
                            <w:rPr>
                              <w:color w:val="FFFFFF" w:themeColor="background1"/>
                              <w:sz w:val="24"/>
                              <w:szCs w:val="24"/>
                            </w:rPr>
                          </w:pPr>
                          <w:r>
                            <w:rPr>
                              <w:color w:val="FFFFFF" w:themeColor="background1"/>
                              <w:sz w:val="24"/>
                              <w:szCs w:val="24"/>
                            </w:rPr>
                            <w:t>DAF</w:t>
                          </w:r>
                          <w:r w:rsidR="002E3D9F">
                            <w:rPr>
                              <w:color w:val="FFFFFF" w:themeColor="background1"/>
                              <w:sz w:val="24"/>
                              <w:szCs w:val="24"/>
                            </w:rPr>
                            <w:t>_202</w:t>
                          </w:r>
                          <w:r w:rsidR="00185949">
                            <w:rPr>
                              <w:color w:val="FFFFFF" w:themeColor="background1"/>
                              <w:sz w:val="24"/>
                              <w:szCs w:val="24"/>
                            </w:rPr>
                            <w:t>5</w:t>
                          </w:r>
                          <w:r w:rsidR="002E3D9F">
                            <w:rPr>
                              <w:color w:val="FFFFFF" w:themeColor="background1"/>
                              <w:sz w:val="24"/>
                              <w:szCs w:val="24"/>
                            </w:rPr>
                            <w:t>_</w:t>
                          </w:r>
                          <w:r>
                            <w:rPr>
                              <w:color w:val="FFFFFF" w:themeColor="background1"/>
                              <w:sz w:val="24"/>
                              <w:szCs w:val="24"/>
                            </w:rPr>
                            <w:t>00</w:t>
                          </w:r>
                          <w:r w:rsidR="00185949">
                            <w:rPr>
                              <w:color w:val="FFFFFF" w:themeColor="background1"/>
                              <w:sz w:val="24"/>
                              <w:szCs w:val="24"/>
                            </w:rPr>
                            <w:t>0807</w:t>
                          </w:r>
                        </w:p>
                      </w:txbxContent>
                    </v:textbox>
                    <w10:wrap anchorx="margin" anchory="margin"/>
                  </v:rect>
                </w:pict>
              </mc:Fallback>
            </mc:AlternateContent>
          </w:r>
          <w:r w:rsidR="001C49AD">
            <w:rPr>
              <w:noProof/>
              <w:lang w:eastAsia="fr-FR"/>
            </w:rPr>
            <mc:AlternateContent>
              <mc:Choice Requires="wps">
                <w:drawing>
                  <wp:anchor distT="0" distB="0" distL="114300" distR="114300" simplePos="0" relativeHeight="251661824" behindDoc="0" locked="0" layoutInCell="1" allowOverlap="1" wp14:anchorId="1F71A2E8" wp14:editId="6940D2F5">
                    <wp:simplePos x="0" y="0"/>
                    <wp:positionH relativeFrom="margin">
                      <wp:posOffset>-666882</wp:posOffset>
                    </wp:positionH>
                    <wp:positionV relativeFrom="page">
                      <wp:posOffset>983412</wp:posOffset>
                    </wp:positionV>
                    <wp:extent cx="7124700" cy="1664898"/>
                    <wp:effectExtent l="19050" t="19050" r="19050" b="1206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1664898"/>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5015A707"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C83CC4">
                                  <w:rPr>
                                    <w:smallCaps/>
                                    <w:color w:val="FFFFFF" w:themeColor="background1"/>
                                    <w:sz w:val="28"/>
                                    <w:szCs w:val="28"/>
                                  </w:rPr>
                                  <w:t>fournitures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1C49AD">
                                <w:pPr>
                                  <w:pStyle w:val="Sansinterligne"/>
                                  <w:jc w:val="center"/>
                                </w:pPr>
                              </w:p>
                              <w:p w14:paraId="581407CB" w14:textId="40DD9C25" w:rsidR="00680BFB" w:rsidRPr="00AA493B" w:rsidRDefault="001C49AD" w:rsidP="001C49AD">
                                <w:pPr>
                                  <w:pStyle w:val="Sansinterligne"/>
                                  <w:jc w:val="center"/>
                                </w:pPr>
                                <w:r w:rsidRPr="001C49AD">
                                  <w:t>Accord cadre à bons de commande (mono attributaire), passé selon la procédure d’appel d’offres ouvert, en application des articles L. 2120-1, L. 2124-2, R. 2124-2 et R.2161-2 à R.2161-5 du code de la commande publique.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5pt;margin-top:77.45pt;width:561pt;height:131.1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" fillcolor="#54849a [3208]" strokecolor="white [3201]" strokeweight="2.25pt">
                    <v:stroke endcap="round"/>
                    <v:textbox>
                      <w:txbxContent>
                        <w:p w14:paraId="3E2EB257" w14:textId="5015A707"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C83CC4">
                            <w:rPr>
                              <w:smallCaps/>
                              <w:color w:val="FFFFFF" w:themeColor="background1"/>
                              <w:sz w:val="28"/>
                              <w:szCs w:val="28"/>
                            </w:rPr>
                            <w:t>fournitures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1C49AD">
                          <w:pPr>
                            <w:pStyle w:val="Sansinterligne"/>
                            <w:jc w:val="center"/>
                          </w:pPr>
                        </w:p>
                        <w:p w14:paraId="581407CB" w14:textId="40DD9C25" w:rsidR="00680BFB" w:rsidRPr="00AA493B" w:rsidRDefault="001C49AD" w:rsidP="001C49AD">
                          <w:pPr>
                            <w:pStyle w:val="Sansinterligne"/>
                            <w:jc w:val="center"/>
                          </w:pPr>
                          <w:r w:rsidRPr="001C49AD">
                            <w:t>Accord cadre à bons de commande (mono attributaire), passé selon la procédure d’appel d’offres ouvert, en application des articles L. 2120-1, L. 2124-2, R. 2124-2 et R.2161-2 à R.2161-5 du code de la commande publique.</w:t>
                          </w:r>
                        </w:p>
                      </w:txbxContent>
                    </v:textbox>
                    <w10:wrap anchorx="margin" anchory="page"/>
                  </v:shape>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4D8B6A41" w:rsidR="00055BC9" w:rsidRDefault="00055BC9"/>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660B9C51" w:rsidR="00AA493B" w:rsidRDefault="00F80112" w:rsidP="00AA493B">
                <w:pPr>
                  <w:pStyle w:val="Sous-titre"/>
                  <w:jc w:val="center"/>
                </w:pPr>
                <w:r>
                  <w:t>Service Infrastructure de la Défense Sud-Est (SID-SE)</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4E440595" w:rsidR="00AA493B" w:rsidRDefault="00AA493B" w:rsidP="00AA493B">
                <w:pPr>
                  <w:jc w:val="center"/>
                </w:pPr>
                <w:r w:rsidRPr="00AA493B">
                  <w:t>Monsieur le directeur</w:t>
                </w:r>
                <w:r w:rsidR="005E3DAF">
                  <w:t xml:space="preserve"> du</w:t>
                </w:r>
                <w:r w:rsidRPr="00AA493B">
                  <w:t xml:space="preserve"> </w:t>
                </w:r>
                <w:r w:rsidR="007F6F08">
                  <w:t>Service Infrastructure de la Défense 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7DD6C01D" w:rsidR="00AA493B" w:rsidRPr="00B4357A" w:rsidRDefault="007F6F08" w:rsidP="00B4357A">
                <w:pPr>
                  <w:jc w:val="center"/>
                  <w:rPr>
                    <w:sz w:val="18"/>
                    <w:szCs w:val="18"/>
                  </w:rPr>
                </w:pPr>
                <w:r w:rsidRPr="00AA493B">
                  <w:t>Monsieur le directeur</w:t>
                </w:r>
                <w:r w:rsidR="005E3DAF">
                  <w:t xml:space="preserve"> du</w:t>
                </w:r>
                <w:r w:rsidRPr="00AA493B">
                  <w:t xml:space="preserve"> </w:t>
                </w:r>
                <w:r>
                  <w:t>Service Infrastructure de la Défense 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7AE105C8" w:rsidR="00AA493B" w:rsidRPr="00B4357A" w:rsidRDefault="007F6F08" w:rsidP="00185949">
                <w:pPr>
                  <w:jc w:val="center"/>
                  <w:rPr>
                    <w:sz w:val="18"/>
                    <w:szCs w:val="18"/>
                  </w:rPr>
                </w:pPr>
                <w:r>
                  <w:t xml:space="preserve">USID de </w:t>
                </w:r>
                <w:r w:rsidR="00185949">
                  <w:t>CORSE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5F8D3E24" w14:textId="4545F04F" w:rsidR="00B4357A" w:rsidRPr="00B4357A" w:rsidRDefault="00A95C30" w:rsidP="00A95C30">
                <w:pPr>
                  <w:jc w:val="center"/>
                  <w:rPr>
                    <w:sz w:val="16"/>
                    <w:szCs w:val="16"/>
                  </w:rPr>
                </w:pPr>
                <w:r>
                  <w:rPr>
                    <w:iCs/>
                    <w:sz w:val="16"/>
                    <w:szCs w:val="16"/>
                  </w:rPr>
                  <w:t>ICD</w:t>
                </w:r>
                <w:r w:rsidR="003D5C1A">
                  <w:rPr>
                    <w:iCs/>
                    <w:sz w:val="16"/>
                    <w:szCs w:val="16"/>
                  </w:rPr>
                  <w:t>D</w:t>
                </w:r>
                <w:r>
                  <w:rPr>
                    <w:iCs/>
                    <w:sz w:val="16"/>
                    <w:szCs w:val="16"/>
                  </w:rPr>
                  <w:t xml:space="preserve"> </w:t>
                </w:r>
                <w:r w:rsidR="003D5C1A">
                  <w:rPr>
                    <w:iCs/>
                    <w:sz w:val="16"/>
                    <w:szCs w:val="16"/>
                  </w:rPr>
                  <w:t>Philippe MAQUINGHEN</w:t>
                </w:r>
              </w:p>
              <w:p w14:paraId="4895DACC" w14:textId="6E02C297" w:rsidR="00B4357A" w:rsidRPr="00B4357A" w:rsidRDefault="00B4357A" w:rsidP="00B4357A">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sidR="003D5C1A">
                  <w:rPr>
                    <w:iCs/>
                    <w:sz w:val="16"/>
                    <w:szCs w:val="16"/>
                  </w:rPr>
                  <w:t>04 20 61 86 85</w:t>
                </w:r>
              </w:p>
              <w:p w14:paraId="37F79748" w14:textId="2EF3024E" w:rsidR="00B4357A" w:rsidRPr="00B4357A" w:rsidRDefault="00B4357A" w:rsidP="00B4357A">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00A95C30">
                  <w:rPr>
                    <w:iCs/>
                    <w:sz w:val="16"/>
                    <w:szCs w:val="16"/>
                  </w:rPr>
                  <w:t xml:space="preserve">06 10 </w:t>
                </w:r>
                <w:r w:rsidR="003D5C1A">
                  <w:rPr>
                    <w:iCs/>
                    <w:sz w:val="16"/>
                    <w:szCs w:val="16"/>
                  </w:rPr>
                  <w:t>27 14 08</w:t>
                </w:r>
              </w:p>
              <w:p w14:paraId="38A19C93" w14:textId="116A5722" w:rsidR="00AA493B" w:rsidRPr="00B4357A" w:rsidRDefault="00B4357A" w:rsidP="003D5C1A">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hyperlink r:id="rId12" w:history="1">
                  <w:r w:rsidR="003D5C1A" w:rsidRPr="00E87705">
                    <w:rPr>
                      <w:rStyle w:val="Lienhypertexte"/>
                      <w:sz w:val="16"/>
                      <w:szCs w:val="16"/>
                    </w:rPr>
                    <w:t>philippe.maquinghen@intradef.gouv.fr</w:t>
                  </w:r>
                </w:hyperlink>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0F46B63" w:rsidR="00AA493B" w:rsidRPr="00B4357A" w:rsidRDefault="006B7F9B" w:rsidP="00B4357A">
                <w:pPr>
                  <w:jc w:val="center"/>
                  <w:rPr>
                    <w:sz w:val="18"/>
                    <w:szCs w:val="18"/>
                  </w:rPr>
                </w:pPr>
                <w:r w:rsidRPr="00AA493B">
                  <w:t>Monsieur le directeur</w:t>
                </w:r>
                <w:r w:rsidR="005E3DAF">
                  <w:t xml:space="preserve"> du</w:t>
                </w:r>
                <w:r w:rsidRPr="00AA493B">
                  <w:t xml:space="preserve"> </w:t>
                </w:r>
                <w:r>
                  <w:t>Service Infrastructure de la Défense 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8A5003">
            <w:trPr>
              <w:trHeight w:val="522"/>
            </w:trPr>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4CC87C80"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0495BA4B"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7F187B27" w14:textId="77777777" w:rsidR="00E07188" w:rsidRDefault="00E07188">
                                <w:pPr>
                                  <w:rPr>
                                    <w:rFonts w:cs="Arial"/>
                                    <w:sz w:val="22"/>
                                    <w:szCs w:val="22"/>
                                  </w:rPr>
                                </w:pPr>
                              </w:p>
                              <w:p w14:paraId="33A6E630" w14:textId="376E19E8" w:rsidR="00E07188" w:rsidRPr="00E07188" w:rsidRDefault="00E07188" w:rsidP="00E07188">
                                <w:pPr>
                                  <w:jc w:val="center"/>
                                  <w:rPr>
                                    <w:rFonts w:cs="Arial"/>
                                    <w:sz w:val="36"/>
                                    <w:szCs w:val="36"/>
                                  </w:rPr>
                                </w:pPr>
                                <w:r w:rsidRPr="00E07188">
                                  <w:rPr>
                                    <w:rFonts w:cs="Arial"/>
                                    <w:sz w:val="36"/>
                                    <w:szCs w:val="36"/>
                                  </w:rPr>
                                  <w:t>Accord-cadre à bons de commande pour la fourniture</w:t>
                                </w:r>
                              </w:p>
                              <w:p w14:paraId="4EC32BD6" w14:textId="585E499D" w:rsidR="00680BFB" w:rsidRDefault="00E07188" w:rsidP="00E07188">
                                <w:pPr>
                                  <w:jc w:val="center"/>
                                  <w:rPr>
                                    <w:rFonts w:cs="Arial"/>
                                    <w:sz w:val="36"/>
                                    <w:szCs w:val="36"/>
                                  </w:rPr>
                                </w:pPr>
                                <w:proofErr w:type="gramStart"/>
                                <w:r w:rsidRPr="00E07188">
                                  <w:rPr>
                                    <w:rFonts w:cs="Arial"/>
                                    <w:sz w:val="36"/>
                                    <w:szCs w:val="36"/>
                                  </w:rPr>
                                  <w:t>de</w:t>
                                </w:r>
                                <w:proofErr w:type="gramEnd"/>
                                <w:r w:rsidRPr="00E07188">
                                  <w:rPr>
                                    <w:rFonts w:cs="Arial"/>
                                    <w:sz w:val="36"/>
                                    <w:szCs w:val="36"/>
                                  </w:rPr>
                                  <w:t xml:space="preserve"> matériels et matériaux de construction</w:t>
                                </w:r>
                                <w:r w:rsidR="000434F3">
                                  <w:rPr>
                                    <w:rFonts w:cs="Arial"/>
                                    <w:sz w:val="36"/>
                                    <w:szCs w:val="36"/>
                                  </w:rPr>
                                  <w:t>.</w:t>
                                </w:r>
                              </w:p>
                              <w:p w14:paraId="343AF23D" w14:textId="022D535F" w:rsidR="000434F3" w:rsidRPr="00E07188" w:rsidRDefault="000434F3" w:rsidP="00E07188">
                                <w:pPr>
                                  <w:jc w:val="center"/>
                                  <w:rPr>
                                    <w:rFonts w:cs="Arial"/>
                                    <w:color w:val="1E5155" w:themeColor="text2"/>
                                    <w:sz w:val="36"/>
                                    <w:szCs w:val="36"/>
                                  </w:rPr>
                                </w:pPr>
                                <w:r>
                                  <w:rPr>
                                    <w:rFonts w:cs="Arial"/>
                                    <w:sz w:val="36"/>
                                    <w:szCs w:val="36"/>
                                  </w:rPr>
                                  <w:t>Zone Corse</w:t>
                                </w:r>
                                <w:r>
                                  <w:rPr>
                                    <w:rFonts w:ascii="Calibri" w:hAnsi="Calibri" w:cs="Calibri"/>
                                    <w:sz w:val="36"/>
                                    <w:szCs w:val="36"/>
                                  </w:rPr>
                                  <w:t> </w:t>
                                </w:r>
                                <w:r>
                                  <w:rPr>
                                    <w:rFonts w:cs="Arial"/>
                                    <w:sz w:val="36"/>
                                    <w:szCs w:val="36"/>
                                  </w:rPr>
                                  <w:t>: Départements 2A et 2B</w:t>
                                </w:r>
                              </w:p>
                              <w:p w14:paraId="5192CD58" w14:textId="77777777" w:rsidR="00E07188" w:rsidRDefault="00E07188" w:rsidP="008F75D5">
                                <w:pPr>
                                  <w:jc w:val="center"/>
                                  <w:rPr>
                                    <w:rFonts w:cs="Arial"/>
                                    <w:color w:val="1E5155" w:themeColor="text2"/>
                                    <w:sz w:val="28"/>
                                    <w:szCs w:val="28"/>
                                  </w:rPr>
                                </w:pPr>
                              </w:p>
                              <w:p w14:paraId="3C84316B" w14:textId="73B75132" w:rsidR="008F75D5" w:rsidRPr="008F75D5" w:rsidRDefault="008F75D5" w:rsidP="008F75D5">
                                <w:pPr>
                                  <w:jc w:val="center"/>
                                  <w:rPr>
                                    <w:rFonts w:cs="Arial"/>
                                    <w:color w:val="1E5155" w:themeColor="text2"/>
                                    <w:sz w:val="28"/>
                                    <w:szCs w:val="28"/>
                                  </w:rPr>
                                </w:pPr>
                                <w:r w:rsidRPr="008F75D5">
                                  <w:rPr>
                                    <w:rFonts w:cs="Arial"/>
                                    <w:color w:val="1E5155" w:themeColor="text2"/>
                                    <w:sz w:val="28"/>
                                    <w:szCs w:val="28"/>
                                  </w:rPr>
                                  <w:t xml:space="preserve">Lot </w:t>
                                </w:r>
                                <w:r w:rsidR="000434F3">
                                  <w:rPr>
                                    <w:rFonts w:cs="Arial"/>
                                    <w:color w:val="1E5155" w:themeColor="text2"/>
                                    <w:sz w:val="28"/>
                                    <w:szCs w:val="28"/>
                                  </w:rPr>
                                  <w:t>02</w:t>
                                </w:r>
                                <w:r w:rsidRPr="008F75D5">
                                  <w:rPr>
                                    <w:rFonts w:cs="Arial"/>
                                    <w:color w:val="1E5155" w:themeColor="text2"/>
                                    <w:sz w:val="28"/>
                                    <w:szCs w:val="28"/>
                                  </w:rPr>
                                  <w:t xml:space="preserve"> : </w:t>
                                </w:r>
                                <w:r w:rsidR="000434F3">
                                  <w:rPr>
                                    <w:rFonts w:cs="Arial"/>
                                    <w:color w:val="1E5155" w:themeColor="text2"/>
                                    <w:sz w:val="28"/>
                                    <w:szCs w:val="28"/>
                                  </w:rPr>
                                  <w:t>Bétons et produits associés (ciment, sable</w:t>
                                </w:r>
                                <w:proofErr w:type="gramStart"/>
                                <w:r w:rsidR="000434F3">
                                  <w:rPr>
                                    <w:rFonts w:ascii="Calibri" w:hAnsi="Calibri" w:cs="Calibri"/>
                                    <w:color w:val="1E5155" w:themeColor="text2"/>
                                    <w:sz w:val="28"/>
                                    <w:szCs w:val="28"/>
                                  </w:rPr>
                                  <w:t> ,…</w:t>
                                </w:r>
                                <w:proofErr w:type="gramEnd"/>
                                <w:r w:rsidR="000434F3">
                                  <w:rPr>
                                    <w:rFonts w:ascii="Calibri" w:hAnsi="Calibri" w:cs="Calibri"/>
                                    <w:color w:val="1E5155" w:themeColor="text2"/>
                                    <w:sz w:val="28"/>
                                    <w:szCs w:val="28"/>
                                  </w:rPr>
                                  <w:t>) et matériaux de carrière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F281A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2DE4E505" w14:textId="0495BA4B"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7F187B27" w14:textId="77777777" w:rsidR="00E07188" w:rsidRDefault="00E07188">
                          <w:pPr>
                            <w:rPr>
                              <w:rFonts w:cs="Arial"/>
                              <w:sz w:val="22"/>
                              <w:szCs w:val="22"/>
                            </w:rPr>
                          </w:pPr>
                        </w:p>
                        <w:p w14:paraId="33A6E630" w14:textId="376E19E8" w:rsidR="00E07188" w:rsidRPr="00E07188" w:rsidRDefault="00E07188" w:rsidP="00E07188">
                          <w:pPr>
                            <w:jc w:val="center"/>
                            <w:rPr>
                              <w:rFonts w:cs="Arial"/>
                              <w:sz w:val="36"/>
                              <w:szCs w:val="36"/>
                            </w:rPr>
                          </w:pPr>
                          <w:r w:rsidRPr="00E07188">
                            <w:rPr>
                              <w:rFonts w:cs="Arial"/>
                              <w:sz w:val="36"/>
                              <w:szCs w:val="36"/>
                            </w:rPr>
                            <w:t>Accord-cadre à bons de commande pour la fourniture</w:t>
                          </w:r>
                        </w:p>
                        <w:p w14:paraId="4EC32BD6" w14:textId="585E499D" w:rsidR="00680BFB" w:rsidRDefault="00E07188" w:rsidP="00E07188">
                          <w:pPr>
                            <w:jc w:val="center"/>
                            <w:rPr>
                              <w:rFonts w:cs="Arial"/>
                              <w:sz w:val="36"/>
                              <w:szCs w:val="36"/>
                            </w:rPr>
                          </w:pPr>
                          <w:proofErr w:type="gramStart"/>
                          <w:r w:rsidRPr="00E07188">
                            <w:rPr>
                              <w:rFonts w:cs="Arial"/>
                              <w:sz w:val="36"/>
                              <w:szCs w:val="36"/>
                            </w:rPr>
                            <w:t>de</w:t>
                          </w:r>
                          <w:proofErr w:type="gramEnd"/>
                          <w:r w:rsidRPr="00E07188">
                            <w:rPr>
                              <w:rFonts w:cs="Arial"/>
                              <w:sz w:val="36"/>
                              <w:szCs w:val="36"/>
                            </w:rPr>
                            <w:t xml:space="preserve"> matériels et matériaux de construction</w:t>
                          </w:r>
                          <w:r w:rsidR="000434F3">
                            <w:rPr>
                              <w:rFonts w:cs="Arial"/>
                              <w:sz w:val="36"/>
                              <w:szCs w:val="36"/>
                            </w:rPr>
                            <w:t>.</w:t>
                          </w:r>
                        </w:p>
                        <w:p w14:paraId="343AF23D" w14:textId="022D535F" w:rsidR="000434F3" w:rsidRPr="00E07188" w:rsidRDefault="000434F3" w:rsidP="00E07188">
                          <w:pPr>
                            <w:jc w:val="center"/>
                            <w:rPr>
                              <w:rFonts w:cs="Arial"/>
                              <w:color w:val="1E5155" w:themeColor="text2"/>
                              <w:sz w:val="36"/>
                              <w:szCs w:val="36"/>
                            </w:rPr>
                          </w:pPr>
                          <w:r>
                            <w:rPr>
                              <w:rFonts w:cs="Arial"/>
                              <w:sz w:val="36"/>
                              <w:szCs w:val="36"/>
                            </w:rPr>
                            <w:t>Zone Corse</w:t>
                          </w:r>
                          <w:r>
                            <w:rPr>
                              <w:rFonts w:ascii="Calibri" w:hAnsi="Calibri" w:cs="Calibri"/>
                              <w:sz w:val="36"/>
                              <w:szCs w:val="36"/>
                            </w:rPr>
                            <w:t> </w:t>
                          </w:r>
                          <w:r>
                            <w:rPr>
                              <w:rFonts w:cs="Arial"/>
                              <w:sz w:val="36"/>
                              <w:szCs w:val="36"/>
                            </w:rPr>
                            <w:t>: Départements 2A et 2B</w:t>
                          </w:r>
                        </w:p>
                        <w:p w14:paraId="5192CD58" w14:textId="77777777" w:rsidR="00E07188" w:rsidRDefault="00E07188" w:rsidP="008F75D5">
                          <w:pPr>
                            <w:jc w:val="center"/>
                            <w:rPr>
                              <w:rFonts w:cs="Arial"/>
                              <w:color w:val="1E5155" w:themeColor="text2"/>
                              <w:sz w:val="28"/>
                              <w:szCs w:val="28"/>
                            </w:rPr>
                          </w:pPr>
                        </w:p>
                        <w:p w14:paraId="3C84316B" w14:textId="73B75132" w:rsidR="008F75D5" w:rsidRPr="008F75D5" w:rsidRDefault="008F75D5" w:rsidP="008F75D5">
                          <w:pPr>
                            <w:jc w:val="center"/>
                            <w:rPr>
                              <w:rFonts w:cs="Arial"/>
                              <w:color w:val="1E5155" w:themeColor="text2"/>
                              <w:sz w:val="28"/>
                              <w:szCs w:val="28"/>
                            </w:rPr>
                          </w:pPr>
                          <w:r w:rsidRPr="008F75D5">
                            <w:rPr>
                              <w:rFonts w:cs="Arial"/>
                              <w:color w:val="1E5155" w:themeColor="text2"/>
                              <w:sz w:val="28"/>
                              <w:szCs w:val="28"/>
                            </w:rPr>
                            <w:t xml:space="preserve">Lot </w:t>
                          </w:r>
                          <w:r w:rsidR="000434F3">
                            <w:rPr>
                              <w:rFonts w:cs="Arial"/>
                              <w:color w:val="1E5155" w:themeColor="text2"/>
                              <w:sz w:val="28"/>
                              <w:szCs w:val="28"/>
                            </w:rPr>
                            <w:t>02</w:t>
                          </w:r>
                          <w:r w:rsidRPr="008F75D5">
                            <w:rPr>
                              <w:rFonts w:cs="Arial"/>
                              <w:color w:val="1E5155" w:themeColor="text2"/>
                              <w:sz w:val="28"/>
                              <w:szCs w:val="28"/>
                            </w:rPr>
                            <w:t xml:space="preserve"> : </w:t>
                          </w:r>
                          <w:r w:rsidR="000434F3">
                            <w:rPr>
                              <w:rFonts w:cs="Arial"/>
                              <w:color w:val="1E5155" w:themeColor="text2"/>
                              <w:sz w:val="28"/>
                              <w:szCs w:val="28"/>
                            </w:rPr>
                            <w:t>Bétons et produits associés (ciment, sable</w:t>
                          </w:r>
                          <w:proofErr w:type="gramStart"/>
                          <w:r w:rsidR="000434F3">
                            <w:rPr>
                              <w:rFonts w:ascii="Calibri" w:hAnsi="Calibri" w:cs="Calibri"/>
                              <w:color w:val="1E5155" w:themeColor="text2"/>
                              <w:sz w:val="28"/>
                              <w:szCs w:val="28"/>
                            </w:rPr>
                            <w:t> ,…</w:t>
                          </w:r>
                          <w:proofErr w:type="gramEnd"/>
                          <w:r w:rsidR="000434F3">
                            <w:rPr>
                              <w:rFonts w:ascii="Calibri" w:hAnsi="Calibri" w:cs="Calibri"/>
                              <w:color w:val="1E5155" w:themeColor="text2"/>
                              <w:sz w:val="28"/>
                              <w:szCs w:val="28"/>
                            </w:rPr>
                            <w:t>) et matériaux de carrière</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0384F04D" w:rsidR="008B4C0A" w:rsidRDefault="008B4C0A"/>
        <w:p w14:paraId="03D79B22" w14:textId="58F6D369"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394D30"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3CA80AEF" w14:textId="59310B80" w:rsidR="00F94A94" w:rsidRDefault="00F94A94" w:rsidP="00F94A94">
      <w:pPr>
        <w:rPr>
          <w:b/>
        </w:rPr>
      </w:pPr>
      <w:r w:rsidRPr="006C455A">
        <w:t>Le titulaire refuse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394D30">
        <w:fldChar w:fldCharType="separate"/>
      </w:r>
      <w:r w:rsidRPr="007401C5">
        <w:fldChar w:fldCharType="end"/>
      </w:r>
      <w:r>
        <w:t xml:space="preserve"> </w:t>
      </w:r>
      <w:r w:rsidRPr="006C455A">
        <w:rPr>
          <w:b/>
        </w:rPr>
        <w:t>Non</w:t>
      </w:r>
    </w:p>
    <w:p w14:paraId="4993114E" w14:textId="77777777" w:rsidR="00983DEF" w:rsidRDefault="00983DEF" w:rsidP="00F94A94">
      <w:pPr>
        <w:rPr>
          <w:b/>
        </w:rPr>
      </w:pPr>
    </w:p>
    <w:p w14:paraId="3D8428F8" w14:textId="67FA153A" w:rsidR="005D6E3B" w:rsidRPr="006C455A" w:rsidRDefault="005D6E3B" w:rsidP="00F94A94">
      <w:r>
        <w:rPr>
          <w:b/>
        </w:rPr>
        <w:t>En cas d’acceptation de l’avance, elle est versée dans un délai de 30 jours à compter de la notification de l’accord-cadre.</w:t>
      </w:r>
    </w:p>
    <w:p w14:paraId="15B834D7" w14:textId="0751F312"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6DAE5060" w14:textId="77777777" w:rsidR="00983DEF" w:rsidRPr="001A2A39" w:rsidRDefault="00983DEF" w:rsidP="00983DEF">
      <w:pPr>
        <w:rPr>
          <w:b/>
          <w:i/>
        </w:rPr>
      </w:pPr>
      <w:r w:rsidRPr="001A2A39">
        <w:rPr>
          <w:b/>
          <w:i/>
        </w:rPr>
        <w:t>Les modalités de versement de l’avance sont précisées à l’article 4.2.1 du CCPC.</w:t>
      </w:r>
    </w:p>
    <w:p w14:paraId="6DE6ADD6" w14:textId="77777777" w:rsidR="00983DEF" w:rsidRDefault="00983DEF" w:rsidP="00F94A94">
      <w:pPr>
        <w:rPr>
          <w:rStyle w:val="Emphaseintense"/>
        </w:rPr>
      </w:pP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5F64C3CB" w14:textId="77777777" w:rsidR="00997956" w:rsidRDefault="00997956" w:rsidP="00997956">
      <w:r>
        <w:t xml:space="preserve">Le présent accord-cadre est conclu sans montant minimum de commande. </w:t>
      </w:r>
    </w:p>
    <w:p w14:paraId="37B81E89" w14:textId="77777777" w:rsidR="00997956" w:rsidRDefault="00997956" w:rsidP="00997956"/>
    <w:p w14:paraId="2D7834CE" w14:textId="77777777" w:rsidR="00997956" w:rsidRDefault="00997956" w:rsidP="00997956">
      <w:r>
        <w:t xml:space="preserve">Le titulaire s'engage à honorer les commandes au titre du présent accord-cadre jusqu’à </w:t>
      </w:r>
    </w:p>
    <w:p w14:paraId="778E7DCD" w14:textId="1F0D49C1" w:rsidR="00997956" w:rsidRPr="00B65F34" w:rsidRDefault="00997956" w:rsidP="00997956">
      <w:proofErr w:type="gramStart"/>
      <w:r>
        <w:t>concurrence</w:t>
      </w:r>
      <w:proofErr w:type="gramEnd"/>
      <w:r>
        <w:t xml:space="preserve"> d’un montant annuel maximal de </w:t>
      </w:r>
      <w:r>
        <w:t>8</w:t>
      </w:r>
      <w:r>
        <w:t>00</w:t>
      </w:r>
      <w:r>
        <w:rPr>
          <w:rFonts w:ascii="Calibri" w:hAnsi="Calibri" w:cs="Calibri"/>
        </w:rPr>
        <w:t> </w:t>
      </w:r>
      <w:r>
        <w:t xml:space="preserve">000.00 € HT. </w:t>
      </w:r>
    </w:p>
    <w:p w14:paraId="576E13CF" w14:textId="37A06FF7" w:rsidR="00B65F34" w:rsidRPr="00B65F34" w:rsidRDefault="00B65F34" w:rsidP="00D974FF"/>
    <w:p w14:paraId="6C6BB45D" w14:textId="4A1166DE" w:rsidR="00B65F34" w:rsidRDefault="00680BFB" w:rsidP="00680BFB">
      <w:pPr>
        <w:pStyle w:val="Titre2"/>
      </w:pPr>
      <w:r>
        <w:t>Variation des prix</w:t>
      </w:r>
    </w:p>
    <w:p w14:paraId="58B1683B" w14:textId="1CA53F41" w:rsidR="00A41821" w:rsidRDefault="00680BFB" w:rsidP="00680BFB">
      <w:r w:rsidRPr="00680BFB">
        <w:t xml:space="preserve">Les modalités de variation des prix sont fixées à l'article </w:t>
      </w:r>
      <w:r w:rsidR="001225DC">
        <w:t>4</w:t>
      </w:r>
      <w:r>
        <w:t xml:space="preserve"> </w:t>
      </w:r>
      <w:r w:rsidRPr="00680BFB">
        <w:t>du CCP.</w:t>
      </w:r>
    </w:p>
    <w:p w14:paraId="0A786E2B" w14:textId="77777777" w:rsidR="00914776" w:rsidRDefault="00914776" w:rsidP="00680BFB"/>
    <w:p w14:paraId="1109211E" w14:textId="3011753B" w:rsidR="00680BFB" w:rsidRDefault="00680BFB" w:rsidP="00680BFB">
      <w:pPr>
        <w:pStyle w:val="Titre1"/>
      </w:pPr>
      <w:r>
        <w:t>Responsable physique du titulaire pour le marché</w:t>
      </w:r>
    </w:p>
    <w:p w14:paraId="5C330412" w14:textId="2024690E" w:rsidR="00680BFB" w:rsidRDefault="00680BFB" w:rsidP="00680BFB">
      <w:r w:rsidRPr="00751FB8">
        <w:t xml:space="preserve">Le responsable de </w:t>
      </w:r>
      <w:r>
        <w:t>l’accord-</w:t>
      </w:r>
      <w:r w:rsidR="00644D71">
        <w:t xml:space="preserve">cadre, </w:t>
      </w:r>
      <w:r w:rsidRPr="00751FB8">
        <w:t>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0"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0"/>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1"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1"/>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2"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2"/>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3"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3"/>
          </w:p>
        </w:tc>
      </w:tr>
    </w:tbl>
    <w:p w14:paraId="55809331" w14:textId="77777777" w:rsidR="00680BFB" w:rsidRDefault="00680BFB" w:rsidP="00680BFB"/>
    <w:p w14:paraId="10922E61" w14:textId="479FB8C7" w:rsidR="00680BFB" w:rsidRPr="00751FB8" w:rsidRDefault="00680BFB" w:rsidP="00680BFB">
      <w:r w:rsidRPr="00751FB8">
        <w:lastRenderedPageBreak/>
        <w:t>Le changement de responsable physique en cours d'exécution du contrat est soumis à l'agrément préalable de la personne publique.</w:t>
      </w:r>
    </w:p>
    <w:p w14:paraId="530A05E5" w14:textId="31A784FB"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p w14:paraId="02A565DB" w14:textId="77777777" w:rsidR="002C0324" w:rsidRDefault="002C0324" w:rsidP="00680BFB"/>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44B94422" w:rsidR="00680BFB" w:rsidRDefault="00680BFB" w:rsidP="00680BFB">
      <w:pPr>
        <w:pStyle w:val="Titre1"/>
      </w:pPr>
      <w:r>
        <w:t>Durée du marché et délais</w:t>
      </w:r>
    </w:p>
    <w:p w14:paraId="1277AAEA" w14:textId="60CCDF14" w:rsidR="00A41821" w:rsidRDefault="00A41821" w:rsidP="00A41821">
      <w:pPr>
        <w:pStyle w:val="Titre2"/>
      </w:pPr>
      <w:r>
        <w:t>Durée de validité du marché</w:t>
      </w:r>
    </w:p>
    <w:p w14:paraId="011DE166" w14:textId="77777777" w:rsidR="00997956" w:rsidRPr="00F02264" w:rsidRDefault="00997956" w:rsidP="00997956">
      <w:r w:rsidRPr="00F02264">
        <w:t>Le marché est conclu pour une durée de (12) douze mois reconductible trois (3) fois par tacite reconduction.</w:t>
      </w:r>
    </w:p>
    <w:p w14:paraId="725CB6D5" w14:textId="77777777" w:rsidR="00997956" w:rsidRPr="00F02264" w:rsidRDefault="00997956" w:rsidP="00997956"/>
    <w:p w14:paraId="69DEECBC" w14:textId="77777777" w:rsidR="00997956" w:rsidRPr="00F02264" w:rsidRDefault="00997956" w:rsidP="00997956">
      <w:pPr>
        <w:pStyle w:val="Default"/>
        <w:rPr>
          <w:rFonts w:ascii="Marianne" w:hAnsi="Marianne"/>
          <w:sz w:val="20"/>
          <w:szCs w:val="20"/>
        </w:rPr>
      </w:pPr>
      <w:r w:rsidRPr="00F02264">
        <w:rPr>
          <w:rFonts w:ascii="Marianne" w:hAnsi="Marianne"/>
          <w:sz w:val="20"/>
          <w:szCs w:val="20"/>
        </w:rPr>
        <w:t xml:space="preserve">Toutefois, le représentant du pouvoir adjudicateur se réserve le droit de ne pas reconduire le marché. </w:t>
      </w:r>
    </w:p>
    <w:p w14:paraId="282CC822" w14:textId="77777777" w:rsidR="00997956" w:rsidRPr="00F02264" w:rsidRDefault="00997956" w:rsidP="00997956">
      <w:pPr>
        <w:rPr>
          <w:rFonts w:cs="Calibri"/>
        </w:rPr>
      </w:pPr>
      <w:r w:rsidRPr="00F02264">
        <w:rPr>
          <w:szCs w:val="20"/>
        </w:rPr>
        <w:t>Le cas échéant, il notifiera la décision de non reconduction au titulaire dans un délai minimum de 2 mois avant la date anniversaire du marché</w:t>
      </w:r>
    </w:p>
    <w:p w14:paraId="52AB30AC" w14:textId="4D0B5CAD" w:rsidR="00D33202" w:rsidRPr="00A41821" w:rsidRDefault="00D33202" w:rsidP="00D33202">
      <w:pPr>
        <w:pStyle w:val="Titre2"/>
      </w:pPr>
      <w:bookmarkStart w:id="4" w:name="_GoBack"/>
      <w:bookmarkEnd w:id="4"/>
      <w:r>
        <w:t>Délais de réalisation des prestations</w:t>
      </w:r>
    </w:p>
    <w:p w14:paraId="2788B210" w14:textId="06458353" w:rsidR="00680BFB" w:rsidRDefault="00680BFB" w:rsidP="00680BFB">
      <w:r w:rsidRPr="00680BFB">
        <w:t>La durée et les délais du mar</w:t>
      </w:r>
      <w:r w:rsidR="00D33202">
        <w:t xml:space="preserve">ché sont spécifiés à l’article 6.5. </w:t>
      </w:r>
      <w:proofErr w:type="gramStart"/>
      <w:r w:rsidR="00D33202">
        <w:t>du</w:t>
      </w:r>
      <w:proofErr w:type="gramEnd"/>
      <w:r w:rsidR="00D33202">
        <w:t xml:space="preserve"> CC</w:t>
      </w:r>
      <w:r w:rsidRPr="00680BFB">
        <w:t>P.</w:t>
      </w:r>
    </w:p>
    <w:p w14:paraId="33CBCA10" w14:textId="77777777" w:rsidR="00E7297B" w:rsidRDefault="00E7297B" w:rsidP="00680BFB"/>
    <w:p w14:paraId="1DF2AB2B" w14:textId="28052813" w:rsidR="001612A6" w:rsidRDefault="001612A6" w:rsidP="001612A6">
      <w:pPr>
        <w:pStyle w:val="Titre1"/>
      </w:pPr>
      <w:r>
        <w:t>Paiements</w:t>
      </w:r>
    </w:p>
    <w:p w14:paraId="2AA84BFC" w14:textId="79FE9B48" w:rsidR="001612A6" w:rsidRDefault="001612A6" w:rsidP="001612A6">
      <w:r>
        <w:t>Les modalités du règlement des comptes de l’accord-cadre sont spé</w:t>
      </w:r>
      <w:r w:rsidR="00300712">
        <w:t>cifiées à l’article 4.2</w:t>
      </w:r>
      <w:r w:rsidR="00D147CE">
        <w:t xml:space="preserve"> du CC</w:t>
      </w:r>
      <w:r>
        <w:t>P.</w:t>
      </w:r>
    </w:p>
    <w:p w14:paraId="1577BFFE" w14:textId="4D925F79" w:rsidR="001612A6" w:rsidRDefault="001612A6" w:rsidP="001612A6">
      <w:r>
        <w:t>Le maître de l'ouvrage se libèrera des sommes dues au titre du présent accord-cadre en faisant porter le montant au crédit du/des compte(s) ouvert(s) conformément au(x) RIB au format IBAN joint(s) à l’offre.</w:t>
      </w:r>
    </w:p>
    <w:p w14:paraId="036595F5" w14:textId="77777777" w:rsidR="00E7297B" w:rsidRDefault="00E7297B" w:rsidP="001612A6"/>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57BB887D" w14:textId="2AFB69DB"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7EEFCCD5" w14:textId="352D74A0" w:rsidR="001612A6" w:rsidRPr="00E7297B" w:rsidRDefault="001612A6" w:rsidP="00E7297B">
      <w:pPr>
        <w:spacing w:after="200"/>
        <w:jc w:val="left"/>
        <w:rPr>
          <w:rStyle w:val="Emphaseintense"/>
          <w:b w:val="0"/>
          <w:bCs w:val="0"/>
          <w:i w:val="0"/>
          <w:iCs w:val="0"/>
        </w:rPr>
      </w:pPr>
      <w:r w:rsidRPr="00025E91">
        <w:rPr>
          <w:rStyle w:val="Emphaseintense"/>
        </w:rPr>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3"/>
      <w:headerReference w:type="first" r:id="rId14"/>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57F7E" w14:textId="77777777" w:rsidR="00394D30" w:rsidRDefault="00394D30" w:rsidP="00EA6B59">
      <w:pPr>
        <w:spacing w:line="240" w:lineRule="auto"/>
      </w:pPr>
      <w:r>
        <w:separator/>
      </w:r>
    </w:p>
  </w:endnote>
  <w:endnote w:type="continuationSeparator" w:id="0">
    <w:p w14:paraId="0A2A9D3B" w14:textId="77777777" w:rsidR="00394D30" w:rsidRDefault="00394D30"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6A19D75A" w:rsidR="00146D64" w:rsidRDefault="00680BFB">
        <w:pPr>
          <w:pStyle w:val="Pieddepage"/>
          <w:jc w:val="center"/>
        </w:pPr>
        <w:r>
          <w:fldChar w:fldCharType="begin"/>
        </w:r>
        <w:r>
          <w:instrText>PAGE   \* MERGEFORMAT</w:instrText>
        </w:r>
        <w:r>
          <w:fldChar w:fldCharType="separate"/>
        </w:r>
        <w:r w:rsidR="00997956">
          <w:rPr>
            <w:noProof/>
          </w:rPr>
          <w:t>7</w:t>
        </w:r>
        <w:r>
          <w:fldChar w:fldCharType="end"/>
        </w:r>
      </w:p>
      <w:p w14:paraId="775D6F79" w14:textId="5521CB88" w:rsidR="00680BFB" w:rsidRDefault="00146D64">
        <w:pPr>
          <w:pStyle w:val="Pieddepage"/>
          <w:jc w:val="center"/>
        </w:pPr>
        <w:r w:rsidRPr="00F23B53">
          <w:t>AE –</w:t>
        </w:r>
        <w:r>
          <w:t xml:space="preserve"> </w:t>
        </w:r>
        <w:r w:rsidR="002D09B9">
          <w:t>ESID 25-</w:t>
        </w:r>
        <w:r w:rsidR="00185949">
          <w:t>25</w:t>
        </w:r>
        <w:r w:rsidR="000434F3">
          <w:t>6</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E2FCE" w14:textId="77777777" w:rsidR="00394D30" w:rsidRDefault="00394D30" w:rsidP="00EA6B59">
      <w:pPr>
        <w:spacing w:line="240" w:lineRule="auto"/>
      </w:pPr>
      <w:r>
        <w:separator/>
      </w:r>
    </w:p>
  </w:footnote>
  <w:footnote w:type="continuationSeparator" w:id="0">
    <w:p w14:paraId="2BA89245" w14:textId="77777777" w:rsidR="00394D30" w:rsidRDefault="00394D30"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434F3"/>
    <w:rsid w:val="00052467"/>
    <w:rsid w:val="00055BC9"/>
    <w:rsid w:val="00056423"/>
    <w:rsid w:val="00062BBE"/>
    <w:rsid w:val="00064C2D"/>
    <w:rsid w:val="0008744C"/>
    <w:rsid w:val="000910FC"/>
    <w:rsid w:val="0009608D"/>
    <w:rsid w:val="000B034F"/>
    <w:rsid w:val="000C3633"/>
    <w:rsid w:val="000F38D9"/>
    <w:rsid w:val="00104D53"/>
    <w:rsid w:val="001225DC"/>
    <w:rsid w:val="00122955"/>
    <w:rsid w:val="00135BF5"/>
    <w:rsid w:val="00146D64"/>
    <w:rsid w:val="00155227"/>
    <w:rsid w:val="001612A6"/>
    <w:rsid w:val="0018044E"/>
    <w:rsid w:val="00185949"/>
    <w:rsid w:val="001B4AD4"/>
    <w:rsid w:val="001C49AD"/>
    <w:rsid w:val="001D6E58"/>
    <w:rsid w:val="001E366E"/>
    <w:rsid w:val="001E4E41"/>
    <w:rsid w:val="001F378F"/>
    <w:rsid w:val="00211D29"/>
    <w:rsid w:val="0023454E"/>
    <w:rsid w:val="002476A1"/>
    <w:rsid w:val="00250321"/>
    <w:rsid w:val="00262BB6"/>
    <w:rsid w:val="00270EC9"/>
    <w:rsid w:val="002A0B70"/>
    <w:rsid w:val="002A7BE1"/>
    <w:rsid w:val="002C0324"/>
    <w:rsid w:val="002D09B9"/>
    <w:rsid w:val="002E3D9F"/>
    <w:rsid w:val="002E5BC1"/>
    <w:rsid w:val="00300712"/>
    <w:rsid w:val="00302298"/>
    <w:rsid w:val="003231E5"/>
    <w:rsid w:val="00331F9E"/>
    <w:rsid w:val="003727DA"/>
    <w:rsid w:val="00376660"/>
    <w:rsid w:val="003779ED"/>
    <w:rsid w:val="00394D30"/>
    <w:rsid w:val="00395686"/>
    <w:rsid w:val="00395BCD"/>
    <w:rsid w:val="003A164E"/>
    <w:rsid w:val="003C45DC"/>
    <w:rsid w:val="003D38B7"/>
    <w:rsid w:val="003D5C1A"/>
    <w:rsid w:val="004014A7"/>
    <w:rsid w:val="00403987"/>
    <w:rsid w:val="00410AFD"/>
    <w:rsid w:val="00414305"/>
    <w:rsid w:val="0042014E"/>
    <w:rsid w:val="00424EB7"/>
    <w:rsid w:val="00432FF6"/>
    <w:rsid w:val="004465ED"/>
    <w:rsid w:val="004603E0"/>
    <w:rsid w:val="004762CE"/>
    <w:rsid w:val="00486D1C"/>
    <w:rsid w:val="004D527E"/>
    <w:rsid w:val="004F313A"/>
    <w:rsid w:val="00532B4C"/>
    <w:rsid w:val="00546DE9"/>
    <w:rsid w:val="00561DF6"/>
    <w:rsid w:val="00563588"/>
    <w:rsid w:val="005653B7"/>
    <w:rsid w:val="005866EA"/>
    <w:rsid w:val="00592674"/>
    <w:rsid w:val="005B20AE"/>
    <w:rsid w:val="005D5D11"/>
    <w:rsid w:val="005D6E3B"/>
    <w:rsid w:val="005E3DAF"/>
    <w:rsid w:val="005E7372"/>
    <w:rsid w:val="00644D71"/>
    <w:rsid w:val="00654E35"/>
    <w:rsid w:val="006626C3"/>
    <w:rsid w:val="00665859"/>
    <w:rsid w:val="00680BFB"/>
    <w:rsid w:val="006947F8"/>
    <w:rsid w:val="006A1A77"/>
    <w:rsid w:val="006B7F9B"/>
    <w:rsid w:val="00704D92"/>
    <w:rsid w:val="0071039C"/>
    <w:rsid w:val="00715E62"/>
    <w:rsid w:val="0078046A"/>
    <w:rsid w:val="00784833"/>
    <w:rsid w:val="007A4173"/>
    <w:rsid w:val="007B42E0"/>
    <w:rsid w:val="007C18BA"/>
    <w:rsid w:val="007C2D7B"/>
    <w:rsid w:val="007C53C4"/>
    <w:rsid w:val="007F2911"/>
    <w:rsid w:val="007F6F08"/>
    <w:rsid w:val="007F7034"/>
    <w:rsid w:val="00800A0D"/>
    <w:rsid w:val="00826D76"/>
    <w:rsid w:val="008523F1"/>
    <w:rsid w:val="008750C9"/>
    <w:rsid w:val="00875379"/>
    <w:rsid w:val="00882C5A"/>
    <w:rsid w:val="00891ABE"/>
    <w:rsid w:val="00897498"/>
    <w:rsid w:val="008A0592"/>
    <w:rsid w:val="008A5003"/>
    <w:rsid w:val="008B4492"/>
    <w:rsid w:val="008B4C0A"/>
    <w:rsid w:val="008B7720"/>
    <w:rsid w:val="008C2060"/>
    <w:rsid w:val="008C2A76"/>
    <w:rsid w:val="008D50B4"/>
    <w:rsid w:val="008E2292"/>
    <w:rsid w:val="008F75D5"/>
    <w:rsid w:val="00904184"/>
    <w:rsid w:val="00904AD4"/>
    <w:rsid w:val="00914776"/>
    <w:rsid w:val="009301BA"/>
    <w:rsid w:val="0093076E"/>
    <w:rsid w:val="00936F34"/>
    <w:rsid w:val="009427CD"/>
    <w:rsid w:val="00957832"/>
    <w:rsid w:val="00963918"/>
    <w:rsid w:val="009648F2"/>
    <w:rsid w:val="009773E3"/>
    <w:rsid w:val="00983DEF"/>
    <w:rsid w:val="00997956"/>
    <w:rsid w:val="009B3C4B"/>
    <w:rsid w:val="009C3205"/>
    <w:rsid w:val="009E0560"/>
    <w:rsid w:val="009E2D62"/>
    <w:rsid w:val="009E762F"/>
    <w:rsid w:val="009F2578"/>
    <w:rsid w:val="009F6923"/>
    <w:rsid w:val="00A027A0"/>
    <w:rsid w:val="00A21545"/>
    <w:rsid w:val="00A234D4"/>
    <w:rsid w:val="00A413FD"/>
    <w:rsid w:val="00A41821"/>
    <w:rsid w:val="00A46D84"/>
    <w:rsid w:val="00A5473E"/>
    <w:rsid w:val="00A55631"/>
    <w:rsid w:val="00A60851"/>
    <w:rsid w:val="00A913A2"/>
    <w:rsid w:val="00A95C30"/>
    <w:rsid w:val="00AA493B"/>
    <w:rsid w:val="00AC5302"/>
    <w:rsid w:val="00AE4899"/>
    <w:rsid w:val="00B0784B"/>
    <w:rsid w:val="00B10CDB"/>
    <w:rsid w:val="00B13679"/>
    <w:rsid w:val="00B165C6"/>
    <w:rsid w:val="00B2741C"/>
    <w:rsid w:val="00B4357A"/>
    <w:rsid w:val="00B50885"/>
    <w:rsid w:val="00B6513A"/>
    <w:rsid w:val="00B65F34"/>
    <w:rsid w:val="00B77C96"/>
    <w:rsid w:val="00B82EAA"/>
    <w:rsid w:val="00B9098A"/>
    <w:rsid w:val="00BA6236"/>
    <w:rsid w:val="00BB7D7B"/>
    <w:rsid w:val="00BC69E5"/>
    <w:rsid w:val="00C10ED3"/>
    <w:rsid w:val="00C32946"/>
    <w:rsid w:val="00C347F2"/>
    <w:rsid w:val="00C355AF"/>
    <w:rsid w:val="00C43174"/>
    <w:rsid w:val="00C44439"/>
    <w:rsid w:val="00C6454D"/>
    <w:rsid w:val="00C83CC4"/>
    <w:rsid w:val="00C96EEA"/>
    <w:rsid w:val="00CA1DD4"/>
    <w:rsid w:val="00CA3057"/>
    <w:rsid w:val="00D0260B"/>
    <w:rsid w:val="00D11A47"/>
    <w:rsid w:val="00D1322D"/>
    <w:rsid w:val="00D147CE"/>
    <w:rsid w:val="00D33202"/>
    <w:rsid w:val="00D35C82"/>
    <w:rsid w:val="00D42FFE"/>
    <w:rsid w:val="00D47886"/>
    <w:rsid w:val="00D5331B"/>
    <w:rsid w:val="00D5674B"/>
    <w:rsid w:val="00D61232"/>
    <w:rsid w:val="00D71A45"/>
    <w:rsid w:val="00D974FF"/>
    <w:rsid w:val="00DD14CD"/>
    <w:rsid w:val="00DD2E0E"/>
    <w:rsid w:val="00E012C2"/>
    <w:rsid w:val="00E07188"/>
    <w:rsid w:val="00E7117D"/>
    <w:rsid w:val="00E7297B"/>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80112"/>
    <w:rsid w:val="00F85E39"/>
    <w:rsid w:val="00F94A94"/>
    <w:rsid w:val="00F9546B"/>
    <w:rsid w:val="00FB475D"/>
    <w:rsid w:val="00FB48C0"/>
    <w:rsid w:val="00FB6100"/>
    <w:rsid w:val="00FD7AFF"/>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efault">
    <w:name w:val="Default"/>
    <w:rsid w:val="009979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hilippe.maquinghen@intradef.gouv.fr"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3.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3461B9E-F557-4C1F-92DD-183C15B0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1382</Words>
  <Characters>7601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PACE Bernadette SA CONT CN DEVDURA</cp:lastModifiedBy>
  <cp:revision>6</cp:revision>
  <cp:lastPrinted>2025-01-28T14:13:00Z</cp:lastPrinted>
  <dcterms:created xsi:type="dcterms:W3CDTF">2025-05-19T14:48:00Z</dcterms:created>
  <dcterms:modified xsi:type="dcterms:W3CDTF">2025-06-30T13:19:00Z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